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452" w:rsidRDefault="005E3452" w:rsidP="005E345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PRILOGA K SPECIFIKACIJI ZAHTEV NAROČNIKA</w:t>
      </w:r>
    </w:p>
    <w:p w:rsidR="005E3452" w:rsidRDefault="005E3452" w:rsidP="005E3452">
      <w:pPr>
        <w:jc w:val="both"/>
      </w:pPr>
    </w:p>
    <w:p w:rsidR="005E3452" w:rsidRDefault="005E3452" w:rsidP="005E345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Papirnate brisače za brisanje rok zaposlenih v procesih izvedbe zdravstvenih storitev (operacijski prostori, delovni prostori zdravstvenega osebja) morajo izpolnjevati naslednje zahteve:</w:t>
      </w:r>
    </w:p>
    <w:p w:rsidR="005E3452" w:rsidRDefault="005E3452" w:rsidP="005E3452">
      <w:pPr>
        <w:rPr>
          <w:b/>
        </w:rPr>
      </w:pPr>
    </w:p>
    <w:p w:rsidR="005E3452" w:rsidRDefault="005E3452" w:rsidP="005E3452">
      <w:r>
        <w:rPr>
          <w:b/>
        </w:rPr>
        <w:t>Barva:</w:t>
      </w:r>
      <w:r>
        <w:t xml:space="preserve"> Bela.</w:t>
      </w:r>
    </w:p>
    <w:p w:rsidR="005E3452" w:rsidRDefault="005E3452" w:rsidP="005E3452">
      <w:r>
        <w:rPr>
          <w:b/>
        </w:rPr>
        <w:t>Št. slojev:</w:t>
      </w:r>
      <w:r>
        <w:t xml:space="preserve"> 2.</w:t>
      </w:r>
    </w:p>
    <w:p w:rsidR="005E3452" w:rsidRDefault="005E3452" w:rsidP="005E3452">
      <w:r>
        <w:rPr>
          <w:b/>
        </w:rPr>
        <w:t>Material:</w:t>
      </w:r>
      <w:r>
        <w:t xml:space="preserve"> </w:t>
      </w:r>
      <w:r>
        <w:rPr>
          <w:highlight w:val="yellow"/>
        </w:rPr>
        <w:t>100 % celuloza</w:t>
      </w:r>
      <w:r>
        <w:t>.</w:t>
      </w:r>
    </w:p>
    <w:p w:rsidR="005E3452" w:rsidRDefault="005E3452" w:rsidP="005E3452">
      <w:r>
        <w:rPr>
          <w:b/>
        </w:rPr>
        <w:t>Dimenzija:</w:t>
      </w:r>
      <w:r>
        <w:t xml:space="preserve"> 24 cm x 22 cm (zložena dolžina 11 cm, zložena širina 24 cm).</w:t>
      </w:r>
    </w:p>
    <w:p w:rsidR="005E3452" w:rsidRDefault="005E3452" w:rsidP="005E3452">
      <w:pPr>
        <w:jc w:val="both"/>
      </w:pPr>
      <w:r>
        <w:rPr>
          <w:b/>
        </w:rPr>
        <w:t>Zloženost brisače:</w:t>
      </w:r>
      <w:r>
        <w:t xml:space="preserve"> Zložene brisače ″V pregib‶ - brisača, ki jo izvlečemo mora potegniti za sabo rob naslednje brisače.</w:t>
      </w:r>
    </w:p>
    <w:p w:rsidR="005E3452" w:rsidRDefault="005E3452" w:rsidP="005E3452">
      <w:pPr>
        <w:jc w:val="both"/>
      </w:pPr>
      <w:r>
        <w:rPr>
          <w:b/>
        </w:rPr>
        <w:t>Značilnosti brisače:</w:t>
      </w:r>
      <w:r>
        <w:t xml:space="preserve"> Mehke na otip; dobro vpojne; higiensko neoporečne; koži prijazne; trpežne, da se ob stiku z vodo takoj ne razkrojijo; okolju prijazne in ekonomične.</w:t>
      </w:r>
    </w:p>
    <w:p w:rsidR="005E3452" w:rsidRDefault="005E3452" w:rsidP="005E3452">
      <w:pPr>
        <w:jc w:val="both"/>
      </w:pPr>
      <w:r>
        <w:rPr>
          <w:b/>
        </w:rPr>
        <w:t>Pakiranje:</w:t>
      </w:r>
      <w:r>
        <w:t xml:space="preserve"> Zaščitene z ustreznim ovitkom, ki se ne raztrga v času transporta – 200 brisač v paketu, 20 paketov v kartonu.</w:t>
      </w:r>
    </w:p>
    <w:p w:rsidR="00B40451" w:rsidRDefault="00B40451"/>
    <w:sectPr w:rsidR="00B40451" w:rsidSect="00B40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2530C"/>
    <w:multiLevelType w:val="hybridMultilevel"/>
    <w:tmpl w:val="5A0E2E8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3452"/>
    <w:rsid w:val="005E3452"/>
    <w:rsid w:val="00B40451"/>
    <w:rsid w:val="00D73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E3452"/>
    <w:pPr>
      <w:spacing w:after="0" w:afterAutospacing="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04348</dc:creator>
  <cp:lastModifiedBy>04348</cp:lastModifiedBy>
  <cp:revision>2</cp:revision>
  <dcterms:created xsi:type="dcterms:W3CDTF">2021-09-28T06:19:00Z</dcterms:created>
  <dcterms:modified xsi:type="dcterms:W3CDTF">2021-09-28T06:20:00Z</dcterms:modified>
</cp:coreProperties>
</file>